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151EB">
      <w:pPr>
        <w:spacing w:before="181" w:line="219" w:lineRule="auto"/>
        <w:ind w:left="4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1"/>
          <w:sz w:val="28"/>
          <w:szCs w:val="28"/>
        </w:rPr>
        <w:t>附件</w:t>
      </w:r>
      <w:r>
        <w:rPr>
          <w:rFonts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1"/>
          <w:sz w:val="28"/>
          <w:szCs w:val="28"/>
        </w:rPr>
        <w:t>3</w:t>
      </w:r>
    </w:p>
    <w:p w14:paraId="144169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/>
        <w:jc w:val="center"/>
        <w:textAlignment w:val="baseline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pacing w:val="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5"/>
          <w:sz w:val="44"/>
          <w:szCs w:val="44"/>
        </w:rPr>
        <w:t>必修考试课程试卷分析要求</w:t>
      </w:r>
    </w:p>
    <w:p w14:paraId="4DCDB98E">
      <w:pPr>
        <w:spacing w:before="208" w:line="246" w:lineRule="auto"/>
        <w:ind w:right="1518"/>
        <w:jc w:val="center"/>
        <w:outlineLvl w:val="0"/>
        <w:rPr>
          <w:rFonts w:ascii="仿宋" w:hAnsi="仿宋" w:eastAsia="仿宋" w:cs="仿宋"/>
          <w:b/>
          <w:bCs/>
          <w:spacing w:val="6"/>
          <w:sz w:val="31"/>
          <w:szCs w:val="31"/>
        </w:rPr>
      </w:pPr>
    </w:p>
    <w:p w14:paraId="166DAC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/>
        <w:jc w:val="center"/>
        <w:textAlignment w:val="baseline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  <w:t>一、采用阅卷系统阅卷的课程，试卷分析要求如下</w:t>
      </w:r>
      <w:r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  <w:lang w:eastAsia="zh-CN"/>
        </w:rPr>
        <w:t>：</w:t>
      </w:r>
    </w:p>
    <w:p w14:paraId="431A37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hint="eastAsia" w:ascii="方正仿宋_GB2312" w:hAnsi="方正仿宋_GB2312" w:eastAsia="方正仿宋_GB2312" w:cs="方正仿宋_GB2312"/>
          <w:spacing w:val="8"/>
          <w:sz w:val="32"/>
          <w:szCs w:val="32"/>
        </w:rPr>
        <w:t>任课老师在阅卷系统完成试卷归档后，阅卷系统自动生 成基本的卷面成绩分析报告，任课老师需在试卷分析中增加 维度分析（知识点、课程目标、难易度）和教师小结。</w:t>
      </w:r>
    </w:p>
    <w:p w14:paraId="505A96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right="0"/>
        <w:jc w:val="center"/>
        <w:textAlignment w:val="baseline"/>
        <w:outlineLvl w:val="0"/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  <w:lang w:val="en-US" w:eastAsia="zh-CN"/>
        </w:rPr>
        <w:t xml:space="preserve">   </w:t>
      </w:r>
      <w:r>
        <w:rPr>
          <w:rFonts w:hint="eastAsia" w:ascii="方正黑体_GBK" w:hAnsi="方正黑体_GBK" w:eastAsia="方正黑体_GBK" w:cs="方正黑体_GBK"/>
          <w:b w:val="0"/>
          <w:bCs w:val="0"/>
          <w:spacing w:val="6"/>
          <w:sz w:val="32"/>
          <w:szCs w:val="32"/>
        </w:rPr>
        <w:t>二、未用采阅卷系统阅卷的课程，试卷分析要求如下：</w:t>
      </w:r>
    </w:p>
    <w:p w14:paraId="3C95B8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0" w:right="17" w:firstLine="635"/>
        <w:jc w:val="both"/>
        <w:textAlignment w:val="baseline"/>
        <w:rPr>
          <w:rFonts w:hint="eastAsia" w:ascii="方正仿宋_GB2312" w:hAnsi="方正仿宋_GB2312" w:eastAsia="方正仿宋_GB2312" w:cs="方正仿宋_GB2312"/>
          <w:spacing w:val="8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8"/>
          <w:sz w:val="32"/>
          <w:szCs w:val="32"/>
        </w:rPr>
        <w:t>任课老师在教务系统提交成绩发布后，教务系统自动生 成基本的卷面成绩分析报告，任课老师需在试卷分析中增加 教师小结。</w:t>
      </w:r>
      <w:bookmarkStart w:id="0" w:name="_GoBack"/>
      <w:bookmarkEnd w:id="0"/>
    </w:p>
    <w:sectPr>
      <w:pgSz w:w="11906" w:h="16839"/>
      <w:pgMar w:top="1984" w:right="1417" w:bottom="1587" w:left="15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8E75BE3-9A05-42E9-A0CF-3DCBB633D058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3185598-0567-4001-8074-FD65831330DA}"/>
  </w:font>
  <w:font w:name="汉仪大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162B41B-08D6-45D1-917E-5EC845238A6F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E3137718-D878-4D13-B5D5-EEB6730A2B59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67F3525"/>
    <w:rsid w:val="09C474A0"/>
    <w:rsid w:val="0FCB1589"/>
    <w:rsid w:val="227351C0"/>
    <w:rsid w:val="251B11CA"/>
    <w:rsid w:val="2DDB2F86"/>
    <w:rsid w:val="32171FB4"/>
    <w:rsid w:val="37B75A65"/>
    <w:rsid w:val="52481FEA"/>
    <w:rsid w:val="5F2479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198</Words>
  <Characters>206</Characters>
  <TotalTime>11</TotalTime>
  <ScaleCrop>false</ScaleCrop>
  <LinksUpToDate>false</LinksUpToDate>
  <CharactersWithSpaces>214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2023-10-08T21:12:00Z</dcterms:created>
  <dc:creator>DELL</dc:creator>
  <cp:lastModifiedBy>为为</cp:lastModifiedBy>
  <dcterms:modified xsi:type="dcterms:W3CDTF">2025-04-08T02:15:14Z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2025-04-07T14:59:23Z</vt:filetime>
  </property>
  <property fmtid="{D5CDD505-2E9C-101B-9397-08002B2CF9AE}" pid="4" name="KSOTemplateDocerSaveRecord">
    <vt:lpwstr>eyJoZGlkIjoiZTIxNzI1Yzk2YzJlODg3YjIzNzU3ZWE5NWQ3Mzg4OWUiLCJ1c2VySWQiOiI0MjQzMTgzODcifQ==</vt:lpwstr>
  </property>
  <property fmtid="{D5CDD505-2E9C-101B-9397-08002B2CF9AE}" pid="5" name="KSOProductBuildVer">
    <vt:lpwstr>2052-12.1.0.20784</vt:lpwstr>
  </property>
  <property fmtid="{D5CDD505-2E9C-101B-9397-08002B2CF9AE}" pid="6" name="ICV">
    <vt:lpwstr>29C4705F86A74B14874456D63E80BB8A_12</vt:lpwstr>
  </property>
</Properties>
</file>